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D7D" w:rsidRPr="00967C01" w:rsidRDefault="007218D2">
      <w:pPr>
        <w:spacing w:after="828" w:line="240" w:lineRule="auto"/>
        <w:rPr>
          <w:rFonts w:ascii="Myriad Pro" w:hAnsi="Myriad Pro"/>
          <w:b/>
          <w:sz w:val="28"/>
          <w:szCs w:val="28"/>
        </w:rPr>
      </w:pPr>
      <w:bookmarkStart w:id="0" w:name="_GoBack"/>
      <w:bookmarkEnd w:id="0"/>
      <w:r w:rsidRPr="00967C01">
        <w:rPr>
          <w:rFonts w:ascii="Myriad Pro" w:hAnsi="Myriad Pro"/>
          <w:b/>
          <w:color w:val="000000"/>
          <w:sz w:val="28"/>
          <w:szCs w:val="28"/>
        </w:rPr>
        <w:t>Industrimiljøer på landet</w:t>
      </w:r>
    </w:p>
    <w:p w:rsidR="00370D7D" w:rsidRPr="00B252FC" w:rsidRDefault="007218D2">
      <w:pPr>
        <w:spacing w:after="0" w:line="314" w:lineRule="exact"/>
        <w:ind w:right="72"/>
        <w:jc w:val="both"/>
        <w:rPr>
          <w:rFonts w:ascii="Myriad Pro" w:hAnsi="Myriad Pro"/>
          <w:sz w:val="24"/>
          <w:szCs w:val="24"/>
        </w:rPr>
      </w:pPr>
      <w:r w:rsidRPr="00B252FC">
        <w:rPr>
          <w:rFonts w:ascii="Myriad Pro" w:hAnsi="Myriad Pro"/>
          <w:color w:val="000000"/>
          <w:sz w:val="24"/>
          <w:szCs w:val="24"/>
        </w:rPr>
        <w:t>at dreje produktionen over mod gavntræ, en ten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dens der blev yderligere styrket ved de stadigt flere nåletræer. Endnu i begyndelsen at 1870'erne havde den danske savværksindustri et beskedent omfang med 10 virksomheder med tilsammen 150 arbej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dere. I de følgende 25 år skete der en voldsom ud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 xml:space="preserve">videlse af savværkerne, så de i 1897 inkl.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pakkas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sefabrikker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omfattede 79 virksomheder med næs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ten 1.200 arbejdere, hvortil kom 35 trævarefa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brikker med godt 600 arbejdere. De fleste af de nye fabrikker var såkaldte damp-, sav- og høvleværker der lå i provinsbyerne, men også landdistrikterne fik deres andel af ekspansionen. I 1897 var der '25 savværker og trævarefabrikker i landdistrikterne med tilsammen 360 arbejdere_ Medtager man de mindre virksomheder havde landdistrikterne i 1897 hele 409 savværker og trævarefabrikker med tilsam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 xml:space="preserve">men godt 600 arbejdere og en mekanisk kraft på 890 hk. Omkring 100 af disse savværker blev drevet med vind- eller vandkraft, de fleste af de øvrige med dampkraft. </w:t>
      </w:r>
      <w:r w:rsidRPr="00B252FC">
        <w:rPr>
          <w:rFonts w:ascii="Myriad Pro" w:hAnsi="Myriad Pro"/>
          <w:i/>
          <w:color w:val="000000"/>
          <w:sz w:val="24"/>
          <w:szCs w:val="24"/>
        </w:rPr>
        <w:t xml:space="preserve">Der </w:t>
      </w:r>
      <w:r w:rsidRPr="00B252FC">
        <w:rPr>
          <w:rFonts w:ascii="Myriad Pro" w:hAnsi="Myriad Pro"/>
          <w:color w:val="000000"/>
          <w:sz w:val="24"/>
          <w:szCs w:val="24"/>
        </w:rPr>
        <w:t>var således opstået en hel lille industri, der for en stor del bestod af mindre virk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somheder, placeret i eller nær de danske skove.</w:t>
      </w:r>
    </w:p>
    <w:p w:rsidR="00370D7D" w:rsidRPr="00B252FC" w:rsidRDefault="007218D2">
      <w:pPr>
        <w:spacing w:after="108" w:line="311" w:lineRule="exact"/>
        <w:ind w:right="72" w:firstLine="360"/>
        <w:jc w:val="both"/>
        <w:rPr>
          <w:rFonts w:ascii="Myriad Pro" w:hAnsi="Myriad Pro"/>
          <w:sz w:val="24"/>
          <w:szCs w:val="24"/>
        </w:rPr>
      </w:pPr>
      <w:r w:rsidRPr="00B252FC">
        <w:rPr>
          <w:rFonts w:ascii="Myriad Pro" w:hAnsi="Myriad Pro"/>
          <w:color w:val="000000"/>
          <w:sz w:val="24"/>
          <w:szCs w:val="24"/>
        </w:rPr>
        <w:t xml:space="preserve">I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I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1840'erne skiftede de øvrige store papirfabrik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ker også over til kontinuerlige papirmaskiner, og familien Drewsen udbyggede i 1844 deres papir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imperium med Silkeborg papirfabrik. Højkonjunk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turen i begyndelsen af 1870'erne førte til oprettel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sen af hele 4 nye papirfabrikker: Nørrebro i Køben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 xml:space="preserve">havn, Dalum ved Odense, Maglemølle ved Næstved og </w:t>
      </w:r>
      <w:r w:rsidR="00A54205" w:rsidRPr="00B252FC">
        <w:rPr>
          <w:rFonts w:ascii="Myriad Pro" w:hAnsi="Myriad Pro"/>
          <w:color w:val="000000"/>
          <w:sz w:val="24"/>
          <w:szCs w:val="24"/>
        </w:rPr>
        <w:t>Haraldskær</w:t>
      </w:r>
      <w:r w:rsidRPr="00B252FC">
        <w:rPr>
          <w:rFonts w:ascii="Myriad Pro" w:hAnsi="Myriad Pro"/>
          <w:color w:val="000000"/>
          <w:sz w:val="24"/>
          <w:szCs w:val="24"/>
        </w:rPr>
        <w:t xml:space="preserve"> ved Vejle. Under ekspansionen i 1800-tallet havde råstofgrundlaget, gamle klude, været en alvorlig flaskehals. i 1840'erne fandt tyske teknikere frem til at anvende træslib som hel eller delvis erstatning for kludene. Denne metode bredte sig ud over Europa i 1860'erne. Strandmøllen be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 xml:space="preserve">nyttede i 1866 op mod </w:t>
      </w:r>
      <w:proofErr w:type="gramStart"/>
      <w:r w:rsidRPr="00B252FC">
        <w:rPr>
          <w:rFonts w:ascii="Myriad Pro" w:hAnsi="Myriad Pro"/>
          <w:color w:val="000000"/>
          <w:sz w:val="24"/>
          <w:szCs w:val="24"/>
        </w:rPr>
        <w:t>20%</w:t>
      </w:r>
      <w:proofErr w:type="gramEnd"/>
      <w:r w:rsidRPr="00B252FC">
        <w:rPr>
          <w:rFonts w:ascii="Myriad Pro" w:hAnsi="Myriad Pro"/>
          <w:color w:val="000000"/>
          <w:sz w:val="24"/>
          <w:szCs w:val="24"/>
        </w:rPr>
        <w:t xml:space="preserve"> iblanding af træslib. Træmassen tik fabrikken fra Th. Weber </w:t>
      </w:r>
      <w:r w:rsidRPr="00B252FC">
        <w:rPr>
          <w:rFonts w:ascii="Myriad Pro" w:hAnsi="Myriad Pro"/>
          <w:i/>
          <w:color w:val="000000"/>
          <w:sz w:val="24"/>
          <w:szCs w:val="24"/>
        </w:rPr>
        <w:t xml:space="preserve">8e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Co.s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træ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 xml:space="preserve">sliberi, anlagt i 1862 i Christiansdal ved Haderslev. I 1865 oprettede grosserer W.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Rentzmann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det første træsliberi i kongeriget på Vingsted Mølle nær Vejle, og allerede året efter fulgte H. H. Holst eksemplet med et træsliberi i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Vilholt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syd for Silkeborg. I be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gyndelsen al' 1870'erne udvidede begge disse fir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 xml:space="preserve">maer med større søsterfabrikker, Holst i 1873 med Klostermølle og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Rentzmann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i 1874 med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Haralds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kjær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>. Endelig fulgte i 1881 talentholm Mølle ved Ry. Vejle å og Gudenåens vandkraft dannede sammen med de lokale skove grundlaget for denne nye industri ri.</w:t>
      </w:r>
    </w:p>
    <w:p w:rsidR="00370D7D" w:rsidRPr="00B252FC" w:rsidRDefault="007218D2" w:rsidP="007B22C4">
      <w:pPr>
        <w:spacing w:line="247" w:lineRule="exact"/>
        <w:ind w:right="72" w:firstLine="432"/>
        <w:jc w:val="both"/>
        <w:rPr>
          <w:rFonts w:ascii="Myriad Pro" w:hAnsi="Myriad Pro"/>
          <w:b/>
          <w:sz w:val="24"/>
          <w:szCs w:val="24"/>
        </w:rPr>
      </w:pPr>
      <w:r w:rsidRPr="00B252FC">
        <w:rPr>
          <w:rFonts w:ascii="Myriad Pro" w:hAnsi="Myriad Pro"/>
          <w:b/>
          <w:color w:val="000000"/>
          <w:sz w:val="24"/>
          <w:szCs w:val="24"/>
        </w:rPr>
        <w:t xml:space="preserve">1870'erne og 80'erne fik mekanisk træmasse konkurrence fra kemisk fremstillet cellulose. </w:t>
      </w:r>
      <w:r w:rsidR="00967C01">
        <w:rPr>
          <w:rFonts w:ascii="Myriad Pro" w:hAnsi="Myriad Pro"/>
          <w:b/>
          <w:color w:val="000000"/>
          <w:sz w:val="24"/>
          <w:szCs w:val="24"/>
        </w:rPr>
        <w:t>I</w:t>
      </w:r>
      <w:r w:rsidRPr="00B252FC">
        <w:rPr>
          <w:rFonts w:ascii="Myriad Pro" w:hAnsi="Myriad Pro"/>
          <w:b/>
          <w:color w:val="000000"/>
          <w:sz w:val="24"/>
          <w:szCs w:val="24"/>
        </w:rPr>
        <w:t xml:space="preserve"> 1871, anlagde grev </w:t>
      </w:r>
      <w:proofErr w:type="spellStart"/>
      <w:r w:rsidRPr="00B252FC">
        <w:rPr>
          <w:rFonts w:ascii="Myriad Pro" w:hAnsi="Myriad Pro"/>
          <w:b/>
          <w:color w:val="000000"/>
          <w:sz w:val="24"/>
          <w:szCs w:val="24"/>
        </w:rPr>
        <w:t>Frijs</w:t>
      </w:r>
      <w:proofErr w:type="spellEnd"/>
      <w:r w:rsidRPr="00B252FC">
        <w:rPr>
          <w:rFonts w:ascii="Myriad Pro" w:hAnsi="Myriad Pro"/>
          <w:b/>
          <w:color w:val="000000"/>
          <w:sz w:val="24"/>
          <w:szCs w:val="24"/>
        </w:rPr>
        <w:t xml:space="preserve"> en cellulosefabrik i Hinnerup</w:t>
      </w:r>
      <w:r w:rsidR="007B22C4" w:rsidRPr="00B252FC">
        <w:rPr>
          <w:rFonts w:ascii="Myriad Pro" w:hAnsi="Myriad Pro"/>
          <w:b/>
          <w:color w:val="000000"/>
          <w:sz w:val="24"/>
          <w:szCs w:val="24"/>
        </w:rPr>
        <w:t xml:space="preserve"> nordvest for </w:t>
      </w:r>
      <w:r w:rsidR="00967C01">
        <w:rPr>
          <w:rFonts w:ascii="Myriad Pro" w:hAnsi="Myriad Pro"/>
          <w:b/>
          <w:color w:val="000000"/>
          <w:sz w:val="24"/>
          <w:szCs w:val="24"/>
        </w:rPr>
        <w:t>Å</w:t>
      </w:r>
      <w:r w:rsidRPr="00B252FC">
        <w:rPr>
          <w:rFonts w:ascii="Myriad Pro" w:hAnsi="Myriad Pro"/>
          <w:b/>
          <w:color w:val="000000"/>
          <w:sz w:val="24"/>
          <w:szCs w:val="24"/>
        </w:rPr>
        <w:t>rhus, og i 1890 oprettede C. Ferslev et sulfi</w:t>
      </w:r>
      <w:r w:rsidR="007B22C4" w:rsidRPr="00B252FC">
        <w:rPr>
          <w:rFonts w:ascii="Myriad Pro" w:hAnsi="Myriad Pro"/>
          <w:b/>
          <w:color w:val="000000"/>
          <w:sz w:val="24"/>
          <w:szCs w:val="24"/>
        </w:rPr>
        <w:t>tv</w:t>
      </w:r>
      <w:r w:rsidRPr="00B252FC">
        <w:rPr>
          <w:rFonts w:ascii="Myriad Pro" w:hAnsi="Myriad Pro"/>
          <w:b/>
          <w:color w:val="000000"/>
          <w:sz w:val="24"/>
          <w:szCs w:val="24"/>
        </w:rPr>
        <w:t>ærk i Kattinge ved Roskilde Fjord. På sigt betød skiftet imidlertid, at stadigt større dele af de danske papirfabrikkers råstofforbrug blev impor</w:t>
      </w:r>
      <w:r w:rsidRPr="00B252FC">
        <w:rPr>
          <w:rFonts w:ascii="Myriad Pro" w:hAnsi="Myriad Pro"/>
          <w:b/>
          <w:color w:val="000000"/>
          <w:sz w:val="24"/>
          <w:szCs w:val="24"/>
        </w:rPr>
        <w:softHyphen/>
        <w:t>teret fra udlandet.</w:t>
      </w:r>
    </w:p>
    <w:p w:rsidR="00370D7D" w:rsidRPr="00B252FC" w:rsidRDefault="007218D2">
      <w:pPr>
        <w:spacing w:after="0" w:line="298" w:lineRule="exact"/>
        <w:ind w:right="72" w:firstLine="288"/>
        <w:jc w:val="both"/>
        <w:rPr>
          <w:rFonts w:ascii="Myriad Pro" w:hAnsi="Myriad Pro"/>
          <w:sz w:val="24"/>
          <w:szCs w:val="24"/>
        </w:rPr>
      </w:pPr>
      <w:r w:rsidRPr="00B252FC">
        <w:rPr>
          <w:rFonts w:ascii="Myriad Pro" w:hAnsi="Myriad Pro"/>
          <w:color w:val="000000"/>
          <w:sz w:val="24"/>
          <w:szCs w:val="24"/>
        </w:rPr>
        <w:t>Bogtrykkerier og større skrædderier var gamle købstadsindustrier. De nye bymæssige bebyggelser bragte også bogtrykkerierne og konfektionsindus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trien ud i landdistrikterne, der i 1897 var hjemsted for 6 bogtrykkerier med i alt knapt 50 arbejdere og knapt et halvt hundrede små skrædderier. De fleste af disse lå formentlig i stationsbyerne og forstæder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ne til købstæderne.</w:t>
      </w:r>
    </w:p>
    <w:p w:rsidR="00370D7D" w:rsidRPr="00B252FC" w:rsidRDefault="007218D2">
      <w:pPr>
        <w:spacing w:after="0" w:line="310" w:lineRule="exact"/>
        <w:ind w:right="72" w:firstLine="288"/>
        <w:jc w:val="both"/>
        <w:rPr>
          <w:rFonts w:ascii="Myriad Pro" w:hAnsi="Myriad Pro"/>
          <w:sz w:val="24"/>
          <w:szCs w:val="24"/>
        </w:rPr>
      </w:pPr>
      <w:r w:rsidRPr="00B252FC">
        <w:rPr>
          <w:rFonts w:ascii="Myriad Pro" w:hAnsi="Myriad Pro"/>
          <w:color w:val="000000"/>
          <w:sz w:val="24"/>
          <w:szCs w:val="24"/>
        </w:rPr>
        <w:t xml:space="preserve">Dele af den kemiske industri blev tidligt placeret i landdistrikterne eller i købstædernes forstæder. Denne industri betød imidlertid så lidt i det samlede billede, i 1897 30 virksomheder med 350 arbejdere, at den kun kort skal strejfes. Gødningsfremstilling i form af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benmølleknusning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var en gammel land- industri. Senere blev også flere kunstgødnings- fabrikker placeret i landdistrikterne. I 1872 lagde Fredens Mølle i Sundbyerne en søsterfabrik Mundelstrup, nordvest for Århus, og i 1874 byggede Carl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t>Alberti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 en svovlsyre- og superfosfatfabrik Kastrup, der efter flere ejerskifter blev </w:t>
      </w:r>
      <w:r w:rsidRPr="00B252FC">
        <w:rPr>
          <w:rFonts w:ascii="Arial" w:hAnsi="Arial" w:cs="Arial"/>
          <w:color w:val="000000"/>
          <w:sz w:val="24"/>
          <w:szCs w:val="24"/>
        </w:rPr>
        <w:t>►</w:t>
      </w:r>
      <w:r w:rsidRPr="00B252FC">
        <w:rPr>
          <w:rFonts w:ascii="Myriad Pro" w:hAnsi="Myriad Pro"/>
          <w:color w:val="000000"/>
          <w:sz w:val="24"/>
          <w:szCs w:val="24"/>
        </w:rPr>
        <w:t xml:space="preserve">moderfabrik til Dansk Svovlsyre- og </w:t>
      </w:r>
      <w:proofErr w:type="spellStart"/>
      <w:r w:rsidRPr="00B252FC">
        <w:rPr>
          <w:rFonts w:ascii="Myriad Pro" w:hAnsi="Myriad Pro"/>
          <w:color w:val="000000"/>
          <w:sz w:val="24"/>
          <w:szCs w:val="24"/>
        </w:rPr>
        <w:lastRenderedPageBreak/>
        <w:t>Superphosfatfabrik</w:t>
      </w:r>
      <w:proofErr w:type="spellEnd"/>
      <w:r w:rsidRPr="00B252FC">
        <w:rPr>
          <w:rFonts w:ascii="Myriad Pro" w:hAnsi="Myriad Pro"/>
          <w:color w:val="000000"/>
          <w:sz w:val="24"/>
          <w:szCs w:val="24"/>
        </w:rPr>
        <w:t xml:space="preserve">. Dertil kom nogle få oliemøller og </w:t>
      </w:r>
      <w:r w:rsidRPr="00B252FC">
        <w:rPr>
          <w:rFonts w:ascii="Myriad Pro" w:hAnsi="Myriad Pro"/>
          <w:i/>
          <w:color w:val="000000"/>
          <w:sz w:val="24"/>
          <w:szCs w:val="24"/>
        </w:rPr>
        <w:t xml:space="preserve">en </w:t>
      </w:r>
      <w:r w:rsidRPr="00B252FC">
        <w:rPr>
          <w:rFonts w:ascii="Myriad Pro" w:hAnsi="Myriad Pro"/>
          <w:color w:val="000000"/>
          <w:sz w:val="24"/>
          <w:szCs w:val="24"/>
        </w:rPr>
        <w:t>halv snes mindre sæbe-, soda- og farvefabrikker.</w:t>
      </w:r>
    </w:p>
    <w:p w:rsidR="00370D7D" w:rsidRPr="00B252FC" w:rsidRDefault="007218D2">
      <w:pPr>
        <w:spacing w:after="648" w:line="275" w:lineRule="exact"/>
        <w:ind w:right="72" w:firstLine="288"/>
        <w:jc w:val="both"/>
        <w:rPr>
          <w:rFonts w:ascii="Myriad Pro" w:hAnsi="Myriad Pro"/>
          <w:sz w:val="24"/>
          <w:szCs w:val="24"/>
        </w:rPr>
      </w:pPr>
      <w:r w:rsidRPr="00B252FC">
        <w:rPr>
          <w:rFonts w:ascii="Myriad Pro" w:hAnsi="Myriad Pro"/>
          <w:color w:val="000000"/>
          <w:sz w:val="24"/>
          <w:szCs w:val="24"/>
        </w:rPr>
        <w:t>Væsentligt større betydning fik jernvare- og mas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kinindustrien. De Vanddrevene hammerværker hav</w:t>
      </w:r>
      <w:r w:rsidRPr="00B252FC">
        <w:rPr>
          <w:rFonts w:ascii="Myriad Pro" w:hAnsi="Myriad Pro"/>
          <w:color w:val="000000"/>
          <w:sz w:val="24"/>
          <w:szCs w:val="24"/>
        </w:rPr>
        <w:softHyphen/>
        <w:t>de gamle traditioner. De ældre anlæg fik i 1850'erne</w:t>
      </w:r>
    </w:p>
    <w:p w:rsidR="00370D7D" w:rsidRPr="00B252FC" w:rsidRDefault="007218D2">
      <w:pPr>
        <w:spacing w:line="181" w:lineRule="exact"/>
        <w:rPr>
          <w:rFonts w:ascii="Myriad Pro" w:hAnsi="Myriad Pro"/>
          <w:sz w:val="24"/>
          <w:szCs w:val="24"/>
        </w:rPr>
      </w:pPr>
      <w:r w:rsidRPr="00B252FC">
        <w:rPr>
          <w:rFonts w:ascii="Myriad Pro" w:hAnsi="Myriad Pro"/>
          <w:color w:val="000000"/>
          <w:sz w:val="24"/>
          <w:szCs w:val="24"/>
        </w:rPr>
        <w:t>132</w:t>
      </w:r>
    </w:p>
    <w:sectPr w:rsidR="00370D7D" w:rsidRPr="00B252FC" w:rsidSect="007B22C4">
      <w:pgSz w:w="11904" w:h="16834" w:code="9"/>
      <w:pgMar w:top="561" w:right="437" w:bottom="879" w:left="1831" w:header="720" w:footer="720" w:gutter="0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Bookman Old Style">
    <w:charset w:val="00"/>
    <w:pitch w:val="variable"/>
    <w:family w:val="swiss"/>
    <w:panose1 w:val="22635452"/>
  </w:font>
  <w:font w:name="Garamond">
    <w:charset w:val="00"/>
    <w:pitch w:val="variable"/>
    <w:family w:val="roman"/>
    <w:panose1 w:val="22635452"/>
  </w:font>
  <w:font w:name="Tahoma">
    <w:charset w:val="00"/>
    <w:pitch w:val="variable"/>
    <w:family w:val="swiss"/>
    <w:panose1 w:val="22635452"/>
  </w:font>
  <w:font w:name="Times New Roman">
    <w:charset w:val="00"/>
    <w:pitch w:val="variable"/>
    <w:family w:val="roman"/>
    <w:panose1 w:val="22635452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7D"/>
    <w:rsid w:val="00370D7D"/>
    <w:rsid w:val="003816FB"/>
    <w:rsid w:val="007218D2"/>
    <w:rsid w:val="007B22C4"/>
    <w:rsid w:val="00967C01"/>
    <w:rsid w:val="00A54205"/>
    <w:rsid w:val="00B2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Videsen</dc:creator>
  <cp:lastModifiedBy>Erik Videsen</cp:lastModifiedBy>
  <cp:revision>2</cp:revision>
  <cp:lastPrinted>2010-10-19T18:27:00Z</cp:lastPrinted>
  <dcterms:created xsi:type="dcterms:W3CDTF">2010-10-19T18:54:00Z</dcterms:created>
  <dcterms:modified xsi:type="dcterms:W3CDTF">2010-10-19T18:54:00Z</dcterms:modified>
</cp:coreProperties>
</file>